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1B0EF" w14:textId="77777777" w:rsidR="008647EB" w:rsidRPr="008647EB" w:rsidRDefault="003C13ED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DOCKET </w:t>
      </w:r>
      <w:r w:rsidR="00EE7552">
        <w:rPr>
          <w:b/>
          <w:caps/>
        </w:rPr>
        <w:t xml:space="preserve">No. </w:t>
      </w:r>
      <w:r>
        <w:rPr>
          <w:b/>
          <w:caps/>
        </w:rPr>
        <w:t>52341</w:t>
      </w:r>
    </w:p>
    <w:p w14:paraId="012DB737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42"/>
        <w:gridCol w:w="359"/>
        <w:gridCol w:w="4659"/>
      </w:tblGrid>
      <w:tr w:rsidR="008647EB" w:rsidRPr="008647EB" w14:paraId="4C11ACDB" w14:textId="77777777" w:rsidTr="00DC3C8A">
        <w:trPr>
          <w:trHeight w:val="1152"/>
        </w:trPr>
        <w:tc>
          <w:tcPr>
            <w:tcW w:w="4428" w:type="dxa"/>
          </w:tcPr>
          <w:p w14:paraId="69224D49" w14:textId="25A480B7" w:rsidR="008647EB" w:rsidRPr="008647EB" w:rsidRDefault="00757550" w:rsidP="003C13ED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</w:t>
            </w:r>
            <w:r w:rsidR="003C13ED" w:rsidRPr="003C13ED">
              <w:rPr>
                <w:b/>
                <w:szCs w:val="20"/>
              </w:rPr>
              <w:t xml:space="preserve">OF </w:t>
            </w:r>
            <w:r w:rsidR="006F2BC2">
              <w:rPr>
                <w:b/>
                <w:szCs w:val="20"/>
              </w:rPr>
              <w:t xml:space="preserve">MARK PATTERSON FOR TEMPORARY RATES </w:t>
            </w:r>
            <w:r w:rsidR="00A1348E">
              <w:rPr>
                <w:b/>
                <w:szCs w:val="20"/>
              </w:rPr>
              <w:t xml:space="preserve">FOR </w:t>
            </w:r>
            <w:r w:rsidR="003C13ED" w:rsidRPr="003C13ED">
              <w:rPr>
                <w:b/>
                <w:szCs w:val="20"/>
              </w:rPr>
              <w:t>A NONFUNCTIONING UTILITY</w:t>
            </w:r>
          </w:p>
        </w:tc>
        <w:tc>
          <w:tcPr>
            <w:tcW w:w="360" w:type="dxa"/>
          </w:tcPr>
          <w:p w14:paraId="63FBD903" w14:textId="77777777" w:rsidR="008647EB" w:rsidRPr="008647EB" w:rsidRDefault="008647EB" w:rsidP="00F42285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C12CB8" w14:textId="77777777" w:rsidR="008647EB" w:rsidRPr="008647EB" w:rsidRDefault="008647EB" w:rsidP="00F42285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EE463C0" w14:textId="77777777" w:rsidR="0055503F" w:rsidRDefault="008647EB" w:rsidP="00F42285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18BF272" w14:textId="34759BBD" w:rsidR="00DC5BB0" w:rsidRPr="00F42285" w:rsidRDefault="006F2BC2" w:rsidP="00F42285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30E0E924" w14:textId="77777777" w:rsidR="008647EB" w:rsidRPr="008647EB" w:rsidRDefault="008647EB" w:rsidP="00F42285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F5CC8DE" w14:textId="77777777" w:rsidR="008647EB" w:rsidRPr="008647EB" w:rsidRDefault="008647EB" w:rsidP="00F42285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592CEBA" w14:textId="77777777" w:rsidR="008647EB" w:rsidRPr="008647EB" w:rsidRDefault="008647EB" w:rsidP="00F42285">
            <w:pPr>
              <w:keepNext w:val="0"/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706E9FB6" w14:textId="77777777" w:rsidR="00DC3C8A" w:rsidRDefault="00DC3C8A" w:rsidP="00DC5BB0">
      <w:pPr>
        <w:keepNext w:val="0"/>
        <w:widowControl w:val="0"/>
        <w:ind w:firstLine="0"/>
        <w:jc w:val="center"/>
        <w:outlineLvl w:val="9"/>
        <w:rPr>
          <w:b/>
          <w:caps/>
        </w:rPr>
      </w:pPr>
    </w:p>
    <w:p w14:paraId="5D212DFD" w14:textId="78B9938E" w:rsidR="00757550" w:rsidRDefault="00757550" w:rsidP="00DC5BB0">
      <w:pPr>
        <w:keepNext w:val="0"/>
        <w:widowControl w:val="0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52006C">
        <w:rPr>
          <w:b/>
          <w:caps/>
        </w:rPr>
        <w:t>CLARIFICATION</w:t>
      </w:r>
    </w:p>
    <w:p w14:paraId="5CEE3A58" w14:textId="512D11CA" w:rsidR="005F5645" w:rsidRPr="005F5645" w:rsidRDefault="005F5645" w:rsidP="00A1348E">
      <w:pPr>
        <w:keepNext w:val="0"/>
        <w:widowControl w:val="0"/>
        <w:spacing w:after="0"/>
      </w:pPr>
      <w:r w:rsidRPr="005F5645">
        <w:rPr>
          <w:szCs w:val="20"/>
        </w:rPr>
        <w:t>On July 22, 2021, Mark Patterson (Mr. Patterson)</w:t>
      </w:r>
      <w:r w:rsidRPr="005F5645">
        <w:t xml:space="preserve">, </w:t>
      </w:r>
      <w:r w:rsidRPr="005F5645">
        <w:rPr>
          <w:szCs w:val="20"/>
        </w:rPr>
        <w:t xml:space="preserve">temporary manager </w:t>
      </w:r>
      <w:r w:rsidRPr="005F5645">
        <w:t>of Castle Water, Inc. dba Horseshoe Bend Water System (</w:t>
      </w:r>
      <w:r w:rsidR="00544CEE">
        <w:t>Castle Water</w:t>
      </w:r>
      <w:r w:rsidRPr="005F5645">
        <w:t>)</w:t>
      </w:r>
      <w:r w:rsidRPr="005F5645">
        <w:rPr>
          <w:szCs w:val="20"/>
        </w:rPr>
        <w:t>,</w:t>
      </w:r>
      <w:r w:rsidRPr="005F5645">
        <w:t xml:space="preserve"> </w:t>
      </w:r>
      <w:r w:rsidR="00F35E15">
        <w:t>filed an application</w:t>
      </w:r>
      <w:r w:rsidRPr="005F5645">
        <w:t xml:space="preserve"> request</w:t>
      </w:r>
      <w:r w:rsidR="00F35E15">
        <w:t>ing</w:t>
      </w:r>
      <w:r w:rsidRPr="005F5645">
        <w:t xml:space="preserve"> a temporary rate increase pursuant to Texas Water Code § 13.046 and 16 Tex</w:t>
      </w:r>
      <w:r w:rsidR="007834F9">
        <w:t>as</w:t>
      </w:r>
      <w:r w:rsidRPr="005F5645">
        <w:t xml:space="preserve"> Admin</w:t>
      </w:r>
      <w:r w:rsidR="007834F9">
        <w:t>istrative</w:t>
      </w:r>
      <w:r w:rsidRPr="005F5645">
        <w:t xml:space="preserve"> Code </w:t>
      </w:r>
      <w:r w:rsidR="007834F9">
        <w:t xml:space="preserve">(TAC) </w:t>
      </w:r>
      <w:r w:rsidRPr="005F5645">
        <w:t>§</w:t>
      </w:r>
      <w:r w:rsidR="00A1348E">
        <w:t> </w:t>
      </w:r>
      <w:r w:rsidRPr="005F5645">
        <w:t>24.363 in Hood</w:t>
      </w:r>
      <w:r w:rsidRPr="005F5645">
        <w:rPr>
          <w:szCs w:val="20"/>
        </w:rPr>
        <w:t xml:space="preserve"> </w:t>
      </w:r>
      <w:r w:rsidRPr="005F5645">
        <w:t>County, Texas.</w:t>
      </w:r>
    </w:p>
    <w:p w14:paraId="3A413057" w14:textId="5446DB56" w:rsidR="006B7026" w:rsidRDefault="006B7026" w:rsidP="00A1348E">
      <w:pPr>
        <w:keepNext w:val="0"/>
        <w:widowControl w:val="0"/>
        <w:spacing w:after="0"/>
      </w:pPr>
      <w:r w:rsidRPr="00E961C8">
        <w:t xml:space="preserve">On </w:t>
      </w:r>
      <w:r w:rsidR="00C211D9">
        <w:t>October 1</w:t>
      </w:r>
      <w:r w:rsidRPr="00E961C8">
        <w:t>,</w:t>
      </w:r>
      <w:r w:rsidR="00E961C8" w:rsidRPr="00E961C8">
        <w:t xml:space="preserve"> </w:t>
      </w:r>
      <w:r w:rsidRPr="00E961C8">
        <w:t>2021, the administrative law judge</w:t>
      </w:r>
      <w:r w:rsidR="00FC1E32">
        <w:t xml:space="preserve"> (ALJ)</w:t>
      </w:r>
      <w:r w:rsidRPr="00E961C8">
        <w:t xml:space="preserve"> filed Order No. </w:t>
      </w:r>
      <w:r w:rsidR="00C211D9">
        <w:t>5</w:t>
      </w:r>
      <w:r w:rsidRPr="00E961C8">
        <w:t xml:space="preserve">, </w:t>
      </w:r>
      <w:r w:rsidR="007F00C4">
        <w:t xml:space="preserve">requesting clarification from </w:t>
      </w:r>
      <w:r w:rsidR="00F02F55">
        <w:t xml:space="preserve">the Staff of the Public Utility Commission </w:t>
      </w:r>
      <w:r w:rsidR="00A1348E">
        <w:t xml:space="preserve">of Texas </w:t>
      </w:r>
      <w:r w:rsidR="00F02F55">
        <w:t xml:space="preserve">(Staff) by October 15, 2021 regarding whether the $8.00 temporary manager’s fee should have been included </w:t>
      </w:r>
      <w:r w:rsidR="00064742">
        <w:t>in the fees noticed</w:t>
      </w:r>
      <w:r w:rsidR="00F02F55">
        <w:t xml:space="preserve">. </w:t>
      </w:r>
      <w:r w:rsidRPr="00E961C8">
        <w:t>Therefore, this pleading is timely filed.</w:t>
      </w:r>
    </w:p>
    <w:p w14:paraId="71E8426F" w14:textId="77777777" w:rsidR="005D2D2E" w:rsidRDefault="005D2D2E" w:rsidP="00A1348E">
      <w:pPr>
        <w:keepNext w:val="0"/>
        <w:widowControl w:val="0"/>
        <w:spacing w:after="0"/>
        <w:ind w:left="1440" w:firstLine="0"/>
        <w:rPr>
          <w:b/>
          <w:bCs/>
        </w:rPr>
      </w:pPr>
    </w:p>
    <w:p w14:paraId="76498B71" w14:textId="77777777" w:rsidR="005D772F" w:rsidRPr="0039554D" w:rsidRDefault="00E445E2" w:rsidP="00A1348E">
      <w:pPr>
        <w:keepNext w:val="0"/>
        <w:widowControl w:val="0"/>
        <w:numPr>
          <w:ilvl w:val="0"/>
          <w:numId w:val="13"/>
        </w:numPr>
        <w:spacing w:after="0"/>
        <w:ind w:left="360" w:firstLine="0"/>
        <w:jc w:val="center"/>
        <w:rPr>
          <w:b/>
          <w:bCs/>
        </w:rPr>
      </w:pPr>
      <w:r w:rsidRPr="0039554D">
        <w:rPr>
          <w:b/>
          <w:bCs/>
        </w:rPr>
        <w:t>RECOMMENDATION ON NOTICE</w:t>
      </w:r>
      <w:r w:rsidR="005335C7" w:rsidRPr="0039554D">
        <w:rPr>
          <w:b/>
          <w:bCs/>
        </w:rPr>
        <w:t xml:space="preserve"> </w:t>
      </w:r>
    </w:p>
    <w:p w14:paraId="50680768" w14:textId="7023B35C" w:rsidR="00C41D75" w:rsidRDefault="00DC5BB0" w:rsidP="00A1348E">
      <w:pPr>
        <w:keepNext w:val="0"/>
        <w:widowControl w:val="0"/>
        <w:spacing w:after="0"/>
        <w:ind w:firstLine="0"/>
        <w:rPr>
          <w:szCs w:val="20"/>
        </w:rPr>
      </w:pPr>
      <w:r>
        <w:tab/>
      </w:r>
      <w:r w:rsidR="004261F2">
        <w:t xml:space="preserve">The $8.00 temporary manager’s fee should not have been included in the </w:t>
      </w:r>
      <w:r w:rsidR="00740BF2">
        <w:t xml:space="preserve">notice issued by Mr. Patterson on August 27, 2021. </w:t>
      </w:r>
      <w:r w:rsidR="00740BF2" w:rsidRPr="00740BF2">
        <w:rPr>
          <w:szCs w:val="20"/>
        </w:rPr>
        <w:t xml:space="preserve">On February 12, 2021, a final order was filed in Docket No. 49759, which approved the </w:t>
      </w:r>
      <w:r w:rsidR="00C41D75">
        <w:rPr>
          <w:szCs w:val="20"/>
        </w:rPr>
        <w:t xml:space="preserve">current </w:t>
      </w:r>
      <w:r w:rsidR="00740BF2" w:rsidRPr="00740BF2">
        <w:rPr>
          <w:szCs w:val="20"/>
        </w:rPr>
        <w:t xml:space="preserve">temporary rates </w:t>
      </w:r>
      <w:r w:rsidR="00C41D75">
        <w:rPr>
          <w:szCs w:val="20"/>
        </w:rPr>
        <w:t>for Castle Water</w:t>
      </w:r>
      <w:r w:rsidR="00740BF2" w:rsidRPr="00740BF2">
        <w:rPr>
          <w:szCs w:val="20"/>
        </w:rPr>
        <w:t xml:space="preserve">. </w:t>
      </w:r>
      <w:r w:rsidR="00FE4B9B">
        <w:rPr>
          <w:szCs w:val="20"/>
        </w:rPr>
        <w:t>T</w:t>
      </w:r>
      <w:r w:rsidR="00740BF2" w:rsidRPr="00740BF2">
        <w:rPr>
          <w:szCs w:val="20"/>
        </w:rPr>
        <w:t>he order appr</w:t>
      </w:r>
      <w:r w:rsidR="00FE4B9B">
        <w:rPr>
          <w:szCs w:val="20"/>
        </w:rPr>
        <w:t xml:space="preserve">oving </w:t>
      </w:r>
      <w:r w:rsidR="00740BF2" w:rsidRPr="00740BF2">
        <w:rPr>
          <w:szCs w:val="20"/>
        </w:rPr>
        <w:t>the rates separated out the Temporary Manger’s Fee of $8</w:t>
      </w:r>
      <w:r w:rsidR="00183911">
        <w:rPr>
          <w:szCs w:val="20"/>
        </w:rPr>
        <w:t>.00</w:t>
      </w:r>
      <w:r w:rsidR="00740BF2" w:rsidRPr="00740BF2">
        <w:rPr>
          <w:szCs w:val="20"/>
        </w:rPr>
        <w:t xml:space="preserve"> per connection per month as its own line item in the tariff rather than including </w:t>
      </w:r>
      <w:r w:rsidR="00183911">
        <w:rPr>
          <w:szCs w:val="20"/>
        </w:rPr>
        <w:t>the</w:t>
      </w:r>
      <w:r w:rsidR="00740BF2" w:rsidRPr="00740BF2">
        <w:rPr>
          <w:szCs w:val="20"/>
        </w:rPr>
        <w:t xml:space="preserve"> $8</w:t>
      </w:r>
      <w:r w:rsidR="00183911">
        <w:rPr>
          <w:szCs w:val="20"/>
        </w:rPr>
        <w:t>.00</w:t>
      </w:r>
      <w:r w:rsidR="00740BF2" w:rsidRPr="00740BF2">
        <w:rPr>
          <w:szCs w:val="20"/>
        </w:rPr>
        <w:t xml:space="preserve"> in the monthly minimum charge for each meter size.</w:t>
      </w:r>
      <w:r w:rsidR="00740BF2" w:rsidRPr="00740BF2">
        <w:rPr>
          <w:position w:val="6"/>
          <w:sz w:val="16"/>
          <w:szCs w:val="20"/>
        </w:rPr>
        <w:footnoteReference w:id="1"/>
      </w:r>
      <w:r w:rsidR="00F57189">
        <w:rPr>
          <w:szCs w:val="20"/>
        </w:rPr>
        <w:t xml:space="preserve"> </w:t>
      </w:r>
      <w:r w:rsidR="00FE4B9B">
        <w:rPr>
          <w:szCs w:val="20"/>
        </w:rPr>
        <w:t xml:space="preserve"> </w:t>
      </w:r>
      <w:r w:rsidR="00C41D75">
        <w:rPr>
          <w:szCs w:val="20"/>
        </w:rPr>
        <w:t>As stated in the Commissioner memorandum filed on January 13, 2021:</w:t>
      </w:r>
    </w:p>
    <w:p w14:paraId="531C4AD5" w14:textId="625673DD" w:rsidR="00C41D75" w:rsidRDefault="00C41D75" w:rsidP="00283479">
      <w:pPr>
        <w:keepNext w:val="0"/>
        <w:widowControl w:val="0"/>
        <w:spacing w:after="240" w:line="240" w:lineRule="auto"/>
        <w:ind w:left="1080" w:right="1080" w:firstLine="0"/>
        <w:rPr>
          <w:szCs w:val="20"/>
        </w:rPr>
      </w:pPr>
      <w:r w:rsidRPr="00C41D75">
        <w:rPr>
          <w:szCs w:val="20"/>
        </w:rPr>
        <w:t xml:space="preserve">The compensation for the temporary manager should be recovered through a separate rate; it should not be included in the interim temporary rate. There is a pending docket for the sale or acquisition of this </w:t>
      </w:r>
      <w:proofErr w:type="gramStart"/>
      <w:r w:rsidRPr="00C41D75">
        <w:rPr>
          <w:szCs w:val="20"/>
        </w:rPr>
        <w:t>utility,</w:t>
      </w:r>
      <w:r>
        <w:rPr>
          <w:szCs w:val="20"/>
        </w:rPr>
        <w:t xml:space="preserve"> </w:t>
      </w:r>
      <w:r w:rsidRPr="00C41D75">
        <w:rPr>
          <w:szCs w:val="20"/>
        </w:rPr>
        <w:t>and</w:t>
      </w:r>
      <w:proofErr w:type="gramEnd"/>
      <w:r w:rsidRPr="00C41D75">
        <w:rPr>
          <w:szCs w:val="20"/>
        </w:rPr>
        <w:t xml:space="preserve"> separating out the compensation for the receiver in this case allows the Commission to cleanly terminate this portion of the temporary rate in the STM proceeding</w:t>
      </w:r>
      <w:r>
        <w:rPr>
          <w:szCs w:val="20"/>
        </w:rPr>
        <w:t xml:space="preserve">. </w:t>
      </w:r>
      <w:r w:rsidRPr="00C41D75">
        <w:rPr>
          <w:szCs w:val="20"/>
        </w:rPr>
        <w:t>The reason for this is that, under TWC § 13.046(d), the temporary rate may continue after the sale of the nonfunctioning utility.</w:t>
      </w:r>
      <w:r>
        <w:rPr>
          <w:rStyle w:val="FootnoteReference"/>
          <w:szCs w:val="20"/>
        </w:rPr>
        <w:footnoteReference w:id="2"/>
      </w:r>
    </w:p>
    <w:p w14:paraId="1731A548" w14:textId="5C9AD004" w:rsidR="00662796" w:rsidRPr="00662796" w:rsidRDefault="00903D4D" w:rsidP="00903D4D">
      <w:pPr>
        <w:keepNext w:val="0"/>
        <w:widowControl w:val="0"/>
        <w:spacing w:after="0"/>
        <w:ind w:firstLine="0"/>
        <w:rPr>
          <w:szCs w:val="20"/>
        </w:rPr>
      </w:pPr>
      <w:r>
        <w:rPr>
          <w:szCs w:val="20"/>
        </w:rPr>
        <w:lastRenderedPageBreak/>
        <w:tab/>
      </w:r>
      <w:r w:rsidR="00FE4B9B">
        <w:rPr>
          <w:szCs w:val="20"/>
        </w:rPr>
        <w:t>O</w:t>
      </w:r>
      <w:r w:rsidR="005329BD">
        <w:rPr>
          <w:szCs w:val="20"/>
        </w:rPr>
        <w:t xml:space="preserve">n March 3, 2021, </w:t>
      </w:r>
      <w:r>
        <w:rPr>
          <w:szCs w:val="20"/>
        </w:rPr>
        <w:t xml:space="preserve">Horseshoe Bend Water Company (HBWC), the purchaser in the pending sale, transfer, merger application for the acquisition of </w:t>
      </w:r>
      <w:r w:rsidR="005329BD">
        <w:t>Castle Water</w:t>
      </w:r>
      <w:r>
        <w:t>,</w:t>
      </w:r>
      <w:r w:rsidR="005329BD">
        <w:t xml:space="preserve"> filed a letter of disagreement in Docket No. 49759</w:t>
      </w:r>
      <w:r w:rsidR="0044391B">
        <w:t xml:space="preserve">, stating that </w:t>
      </w:r>
      <w:r>
        <w:t xml:space="preserve">it </w:t>
      </w:r>
      <w:r w:rsidR="0044391B">
        <w:t>opposed the “</w:t>
      </w:r>
      <w:r w:rsidR="00F57189" w:rsidRPr="00F57189">
        <w:rPr>
          <w:szCs w:val="20"/>
        </w:rPr>
        <w:t>reduction of the minimum monthly charge for the smallest meter size from $42.00 per connection per month (as fixed by the Temporary Rates) to $34.00 per connection per month (as fixed in the Proposed Rates) to account for the hypothetical $8.00 per connection per month temporary manager’s fee.”</w:t>
      </w:r>
      <w:r w:rsidR="00F57189" w:rsidRPr="00F57189">
        <w:rPr>
          <w:position w:val="6"/>
          <w:sz w:val="16"/>
          <w:szCs w:val="20"/>
        </w:rPr>
        <w:footnoteReference w:id="3"/>
      </w:r>
      <w:r>
        <w:rPr>
          <w:szCs w:val="20"/>
        </w:rPr>
        <w:t xml:space="preserve"> </w:t>
      </w:r>
      <w:r w:rsidR="00662796">
        <w:rPr>
          <w:szCs w:val="20"/>
        </w:rPr>
        <w:t xml:space="preserve">In Staff’s response to </w:t>
      </w:r>
      <w:r>
        <w:rPr>
          <w:szCs w:val="20"/>
        </w:rPr>
        <w:t>HBWC’s</w:t>
      </w:r>
      <w:r w:rsidR="00662796">
        <w:rPr>
          <w:szCs w:val="20"/>
        </w:rPr>
        <w:t xml:space="preserve"> disagreement</w:t>
      </w:r>
      <w:r w:rsidR="00E60974">
        <w:rPr>
          <w:szCs w:val="20"/>
        </w:rPr>
        <w:t xml:space="preserve"> letter</w:t>
      </w:r>
      <w:r w:rsidR="00662796">
        <w:rPr>
          <w:szCs w:val="20"/>
        </w:rPr>
        <w:t>, Staff noted t</w:t>
      </w:r>
      <w:r w:rsidR="00662796" w:rsidRPr="00662796">
        <w:rPr>
          <w:szCs w:val="20"/>
        </w:rPr>
        <w:t xml:space="preserve">here is no argument that </w:t>
      </w:r>
      <w:r>
        <w:rPr>
          <w:szCs w:val="20"/>
        </w:rPr>
        <w:t>HBWC</w:t>
      </w:r>
      <w:r w:rsidR="00662796" w:rsidRPr="00662796">
        <w:rPr>
          <w:szCs w:val="20"/>
        </w:rPr>
        <w:t xml:space="preserve"> is </w:t>
      </w:r>
      <w:r>
        <w:rPr>
          <w:szCs w:val="20"/>
        </w:rPr>
        <w:t xml:space="preserve">not </w:t>
      </w:r>
      <w:r w:rsidR="00662796" w:rsidRPr="00662796">
        <w:rPr>
          <w:szCs w:val="20"/>
        </w:rPr>
        <w:t>entitled to the temporary manager fee, which is established to compensate the temporary manager for serving in the role of temporary manager.</w:t>
      </w:r>
      <w:r w:rsidR="00662796" w:rsidRPr="00662796">
        <w:rPr>
          <w:position w:val="6"/>
          <w:sz w:val="16"/>
          <w:szCs w:val="20"/>
        </w:rPr>
        <w:footnoteReference w:id="4"/>
      </w:r>
      <w:r w:rsidR="00662796" w:rsidRPr="00662796">
        <w:rPr>
          <w:szCs w:val="20"/>
        </w:rPr>
        <w:t xml:space="preserve">  </w:t>
      </w:r>
      <w:r w:rsidR="006E31B4">
        <w:rPr>
          <w:szCs w:val="20"/>
        </w:rPr>
        <w:t xml:space="preserve">Staff further opined that </w:t>
      </w:r>
      <w:r w:rsidR="00662796" w:rsidRPr="00662796">
        <w:rPr>
          <w:szCs w:val="20"/>
        </w:rPr>
        <w:t>the loss of the $8 per connection per month in revenue d</w:t>
      </w:r>
      <w:r w:rsidR="006E31B4">
        <w:rPr>
          <w:szCs w:val="20"/>
        </w:rPr>
        <w:t>id</w:t>
      </w:r>
      <w:r w:rsidR="00662796" w:rsidRPr="00662796">
        <w:rPr>
          <w:szCs w:val="20"/>
        </w:rPr>
        <w:t xml:space="preserve"> appear to  impact HBWC’s ability to provide service and to bring the system into compliance by October 2021 per the compliance plan </w:t>
      </w:r>
      <w:r w:rsidR="006E31B4">
        <w:rPr>
          <w:szCs w:val="20"/>
        </w:rPr>
        <w:t>HBWC</w:t>
      </w:r>
      <w:r w:rsidR="00662796" w:rsidRPr="00662796">
        <w:rPr>
          <w:szCs w:val="20"/>
        </w:rPr>
        <w:t xml:space="preserve"> executed with the Texas Commission on Environmental Quality (TCEQ).</w:t>
      </w:r>
      <w:r w:rsidR="00662796" w:rsidRPr="00662796">
        <w:rPr>
          <w:position w:val="6"/>
          <w:sz w:val="16"/>
          <w:szCs w:val="20"/>
        </w:rPr>
        <w:footnoteReference w:id="5"/>
      </w:r>
      <w:r w:rsidR="00662796" w:rsidRPr="00662796">
        <w:rPr>
          <w:szCs w:val="20"/>
        </w:rPr>
        <w:t xml:space="preserve"> </w:t>
      </w:r>
    </w:p>
    <w:p w14:paraId="2E7ACAF2" w14:textId="23F58EB3" w:rsidR="00662796" w:rsidRDefault="0045212D" w:rsidP="00A1348E">
      <w:pPr>
        <w:keepNext w:val="0"/>
        <w:widowControl w:val="0"/>
        <w:spacing w:after="0"/>
        <w:ind w:firstLine="0"/>
      </w:pPr>
      <w:r>
        <w:tab/>
        <w:t>Taking these factors into consideration</w:t>
      </w:r>
      <w:r w:rsidR="006E31B4">
        <w:t>,</w:t>
      </w:r>
      <w:r>
        <w:t xml:space="preserve"> Staff does not believe that it would have been appropriate for Mr. Patterson to include the $8.00 temporary manager fee </w:t>
      </w:r>
      <w:r w:rsidR="000F1410">
        <w:t xml:space="preserve">in the August 29, 2021 notice. The </w:t>
      </w:r>
      <w:r w:rsidR="00251002">
        <w:t>temporary manager’s</w:t>
      </w:r>
      <w:r w:rsidR="000F1410">
        <w:t xml:space="preserve"> </w:t>
      </w:r>
      <w:r w:rsidR="00251002">
        <w:t xml:space="preserve">fee </w:t>
      </w:r>
      <w:r w:rsidR="000F1410">
        <w:t xml:space="preserve">was </w:t>
      </w:r>
      <w:r w:rsidR="006E31B4">
        <w:t xml:space="preserve">intentionally </w:t>
      </w:r>
      <w:r w:rsidR="000F1410">
        <w:t xml:space="preserve">pulled out </w:t>
      </w:r>
      <w:r w:rsidR="006E31B4">
        <w:t>of</w:t>
      </w:r>
      <w:r w:rsidR="000F1410">
        <w:t xml:space="preserve"> the </w:t>
      </w:r>
      <w:r w:rsidR="006E31B4">
        <w:t xml:space="preserve">temporary </w:t>
      </w:r>
      <w:r w:rsidR="000F1410">
        <w:t xml:space="preserve">rates </w:t>
      </w:r>
      <w:r w:rsidR="006E31B4">
        <w:t>approved in the</w:t>
      </w:r>
      <w:r w:rsidR="000F1410">
        <w:t xml:space="preserve"> </w:t>
      </w:r>
      <w:r w:rsidR="000F1410" w:rsidRPr="00740BF2">
        <w:rPr>
          <w:szCs w:val="20"/>
        </w:rPr>
        <w:t>February 12, 2021</w:t>
      </w:r>
      <w:r w:rsidR="000F1410">
        <w:rPr>
          <w:szCs w:val="20"/>
        </w:rPr>
        <w:t xml:space="preserve"> </w:t>
      </w:r>
      <w:r w:rsidR="000F1410">
        <w:t>Commission Order filed in Docket No. 49759.</w:t>
      </w:r>
      <w:r w:rsidR="00251002">
        <w:t xml:space="preserve"> Therefore there was no need to include it in the notice for this docket.</w:t>
      </w:r>
    </w:p>
    <w:p w14:paraId="7D7D9DD7" w14:textId="77777777" w:rsidR="00515BCC" w:rsidRDefault="00515BCC" w:rsidP="00A1348E">
      <w:pPr>
        <w:numPr>
          <w:ilvl w:val="0"/>
          <w:numId w:val="13"/>
        </w:numPr>
        <w:spacing w:after="0"/>
        <w:jc w:val="center"/>
        <w:rPr>
          <w:b/>
          <w:bCs/>
        </w:rPr>
      </w:pPr>
      <w:r>
        <w:rPr>
          <w:b/>
          <w:bCs/>
        </w:rPr>
        <w:t>CONCLUSION</w:t>
      </w:r>
    </w:p>
    <w:p w14:paraId="571D33BF" w14:textId="1E702113" w:rsidR="00E5056C" w:rsidRDefault="0028044B" w:rsidP="00A1348E">
      <w:pPr>
        <w:spacing w:after="0"/>
        <w:ind w:left="144" w:firstLine="0"/>
      </w:pPr>
      <w:r>
        <w:tab/>
      </w:r>
      <w:r w:rsidR="00C552CA">
        <w:t xml:space="preserve">For the reasons detailed above, Staff respectfully </w:t>
      </w:r>
      <w:r w:rsidR="006E31B4">
        <w:t>recommends</w:t>
      </w:r>
      <w:r w:rsidR="00064742">
        <w:t xml:space="preserve"> that the $8.00 temporary manager’s fee should not have been included in the fees noticed by Mr. Patterson in the present docket</w:t>
      </w:r>
      <w:r w:rsidR="006E31B4">
        <w:t xml:space="preserve"> because it is separate and distinct from the temporary rate</w:t>
      </w:r>
      <w:r w:rsidR="00064742">
        <w:t>.</w:t>
      </w:r>
    </w:p>
    <w:p w14:paraId="1656FCEF" w14:textId="77777777" w:rsidR="00E5056C" w:rsidRDefault="00E5056C" w:rsidP="00E5056C">
      <w:pPr>
        <w:spacing w:after="0"/>
        <w:ind w:left="144" w:firstLine="0"/>
      </w:pPr>
    </w:p>
    <w:p w14:paraId="2232086F" w14:textId="0B132ABF" w:rsidR="008647EB" w:rsidRDefault="005073C0" w:rsidP="00E5056C">
      <w:pPr>
        <w:spacing w:after="0"/>
        <w:ind w:left="144" w:firstLine="0"/>
      </w:pPr>
      <w:r>
        <w:t xml:space="preserve">Dated: </w:t>
      </w:r>
      <w:r w:rsidR="006E7736">
        <w:t>October 15, 2021</w:t>
      </w:r>
    </w:p>
    <w:p w14:paraId="747A5939" w14:textId="651C6B9F" w:rsidR="005073C0" w:rsidRDefault="005073C0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0E599B24" w14:textId="1EA16888" w:rsidR="00DC57A9" w:rsidRDefault="00DC57A9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3133E294" w14:textId="2E8811F2" w:rsidR="00DC57A9" w:rsidRDefault="00DC57A9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35254403" w14:textId="77777777" w:rsidR="00DC57A9" w:rsidRPr="008647EB" w:rsidRDefault="00DC57A9" w:rsidP="005073C0">
      <w:pPr>
        <w:keepNext w:val="0"/>
        <w:spacing w:after="0"/>
        <w:ind w:firstLine="0"/>
        <w:jc w:val="left"/>
        <w:outlineLvl w:val="9"/>
        <w:rPr>
          <w:bCs/>
        </w:rPr>
      </w:pPr>
      <w:bookmarkStart w:id="0" w:name="_GoBack"/>
      <w:bookmarkEnd w:id="0"/>
    </w:p>
    <w:p w14:paraId="14BDC3D0" w14:textId="68E9FCCE" w:rsidR="00C36820" w:rsidRPr="00C36820" w:rsidRDefault="006E31B4" w:rsidP="006E31B4">
      <w:pPr>
        <w:keepNext w:val="0"/>
        <w:spacing w:after="0" w:line="240" w:lineRule="auto"/>
        <w:ind w:firstLine="0"/>
        <w:jc w:val="left"/>
        <w:outlineLvl w:val="9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36820" w:rsidRPr="00C36820">
        <w:t>Respectfully submitted,</w:t>
      </w:r>
    </w:p>
    <w:p w14:paraId="1F3757AE" w14:textId="77777777" w:rsidR="006E31B4" w:rsidRDefault="006E31B4" w:rsidP="00C36820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</w:p>
    <w:p w14:paraId="00F6271D" w14:textId="77777777" w:rsidR="006E31B4" w:rsidRDefault="006E31B4" w:rsidP="00C36820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</w:p>
    <w:p w14:paraId="4F0DCFD0" w14:textId="292B6609" w:rsidR="00C36820" w:rsidRPr="00C36820" w:rsidRDefault="00C36820" w:rsidP="00C36820">
      <w:pPr>
        <w:keepNext w:val="0"/>
        <w:spacing w:after="0" w:line="240" w:lineRule="auto"/>
        <w:ind w:left="4320" w:firstLine="0"/>
        <w:contextualSpacing/>
        <w:jc w:val="left"/>
        <w:outlineLvl w:val="9"/>
        <w:rPr>
          <w:b/>
        </w:rPr>
      </w:pPr>
      <w:r w:rsidRPr="00C36820">
        <w:rPr>
          <w:b/>
        </w:rPr>
        <w:t>PUBLIC UTILITY COMMISSION OF TEXAS LEGAL DIVISION</w:t>
      </w:r>
    </w:p>
    <w:p w14:paraId="5FEA42D1" w14:textId="77777777" w:rsidR="00C36820" w:rsidRPr="00C36820" w:rsidRDefault="00C36820" w:rsidP="00C36820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3912271D" w14:textId="77777777" w:rsidR="00C36820" w:rsidRPr="00C36820" w:rsidRDefault="00C36820" w:rsidP="00C36820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C36820">
        <w:rPr>
          <w:rFonts w:eastAsia="Calibri"/>
          <w:szCs w:val="20"/>
        </w:rPr>
        <w:t>Rachelle Nicolette Robles</w:t>
      </w:r>
    </w:p>
    <w:p w14:paraId="08735F8D" w14:textId="77777777" w:rsidR="00C36820" w:rsidRPr="00C36820" w:rsidRDefault="00C36820" w:rsidP="00C36820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C36820">
        <w:rPr>
          <w:szCs w:val="20"/>
        </w:rPr>
        <w:t xml:space="preserve">Division Director </w:t>
      </w:r>
    </w:p>
    <w:p w14:paraId="4D2559CC" w14:textId="77777777" w:rsidR="00C36820" w:rsidRPr="00C36820" w:rsidRDefault="00C36820" w:rsidP="00C36820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</w:p>
    <w:p w14:paraId="2CF2BC14" w14:textId="77777777" w:rsidR="00C36820" w:rsidRPr="00C36820" w:rsidRDefault="00C36820" w:rsidP="00C3682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szCs w:val="20"/>
        </w:rPr>
      </w:pPr>
      <w:bookmarkStart w:id="1" w:name="_Hlk19602973"/>
      <w:r w:rsidRPr="00C36820">
        <w:rPr>
          <w:szCs w:val="20"/>
        </w:rPr>
        <w:t>Eleanor D’Ambrosio</w:t>
      </w:r>
    </w:p>
    <w:p w14:paraId="7726245A" w14:textId="77777777" w:rsidR="00C36820" w:rsidRPr="00C36820" w:rsidRDefault="00C36820" w:rsidP="00C36820">
      <w:pPr>
        <w:spacing w:after="0" w:line="240" w:lineRule="auto"/>
        <w:ind w:left="4320" w:firstLine="0"/>
        <w:outlineLvl w:val="9"/>
      </w:pPr>
      <w:r w:rsidRPr="00C36820">
        <w:t>Managing Attorney</w:t>
      </w:r>
    </w:p>
    <w:p w14:paraId="0D4D8FC7" w14:textId="77777777" w:rsidR="00C36820" w:rsidRPr="00C36820" w:rsidRDefault="00C36820" w:rsidP="00C36820">
      <w:pPr>
        <w:spacing w:after="0" w:line="240" w:lineRule="auto"/>
        <w:ind w:left="4320" w:firstLine="0"/>
        <w:outlineLvl w:val="9"/>
      </w:pPr>
    </w:p>
    <w:p w14:paraId="73917B2A" w14:textId="77777777" w:rsidR="00C36820" w:rsidRPr="00C36820" w:rsidRDefault="00C36820" w:rsidP="00C36820">
      <w:pPr>
        <w:spacing w:after="0" w:line="240" w:lineRule="auto"/>
        <w:ind w:left="4320" w:firstLine="0"/>
        <w:outlineLvl w:val="9"/>
        <w:rPr>
          <w:szCs w:val="20"/>
        </w:rPr>
      </w:pPr>
    </w:p>
    <w:p w14:paraId="2F2EEB1A" w14:textId="77777777" w:rsidR="00C36820" w:rsidRPr="00C36820" w:rsidRDefault="00C36820" w:rsidP="00C36820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  <w:rPr>
          <w:i/>
          <w:iCs/>
          <w:szCs w:val="20"/>
        </w:rPr>
      </w:pP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  <w:u w:val="single"/>
        </w:rPr>
        <w:t>/s/ John Harrison</w:t>
      </w:r>
      <w:r w:rsidRPr="00C36820">
        <w:rPr>
          <w:i/>
          <w:iCs/>
          <w:szCs w:val="20"/>
        </w:rPr>
        <w:t>______________</w:t>
      </w:r>
    </w:p>
    <w:p w14:paraId="35FE0D34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bookmarkStart w:id="2" w:name="_Hlk18478744"/>
      <w:r w:rsidRPr="00C36820">
        <w:rPr>
          <w:color w:val="000000"/>
          <w:szCs w:val="20"/>
        </w:rPr>
        <w:t>John Harrison</w:t>
      </w:r>
      <w:bookmarkEnd w:id="2"/>
    </w:p>
    <w:p w14:paraId="6E4D45AD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State Bar No. 24097806</w:t>
      </w:r>
    </w:p>
    <w:p w14:paraId="2576EA1F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1701 N. Congress Avenue</w:t>
      </w:r>
    </w:p>
    <w:p w14:paraId="5E006CDE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P.O. Box 13326</w:t>
      </w:r>
    </w:p>
    <w:p w14:paraId="515D7709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Austin, Texas 78711-3326</w:t>
      </w:r>
    </w:p>
    <w:p w14:paraId="09AC6DD0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(512) 936-7277</w:t>
      </w:r>
    </w:p>
    <w:p w14:paraId="36FD7A5D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(512) 936-7268 (facsimile)</w:t>
      </w:r>
    </w:p>
    <w:p w14:paraId="354C054C" w14:textId="77777777" w:rsidR="00C36820" w:rsidRPr="00C36820" w:rsidRDefault="00C36820" w:rsidP="00C36820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  <w:t>John.Harrison@puc.texas.gov</w:t>
      </w:r>
      <w:bookmarkEnd w:id="1"/>
    </w:p>
    <w:p w14:paraId="40740156" w14:textId="77777777" w:rsidR="00035AD7" w:rsidRDefault="00035AD7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3D641A15" w14:textId="77777777" w:rsidR="00E5056C" w:rsidRDefault="00E5056C" w:rsidP="00E5056C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449694D" w14:textId="3CDE8C18" w:rsidR="008647EB" w:rsidRDefault="00C36820" w:rsidP="00E5056C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DOCKET No. 52341</w:t>
      </w:r>
    </w:p>
    <w:p w14:paraId="40B14FD5" w14:textId="77777777" w:rsidR="0036490E" w:rsidRPr="00E5056C" w:rsidRDefault="0036490E" w:rsidP="00E5056C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F59885D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8D12603" w14:textId="23545017" w:rsidR="00C36820" w:rsidRPr="00C36820" w:rsidRDefault="00C36820" w:rsidP="00C36820">
      <w:pPr>
        <w:spacing w:after="0"/>
        <w:outlineLvl w:val="9"/>
        <w:rPr>
          <w:color w:val="0D0D0D"/>
        </w:rPr>
      </w:pPr>
      <w:r w:rsidRPr="00C36820">
        <w:t>I</w:t>
      </w:r>
      <w:r w:rsidRPr="00C36820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C36820">
        <w:t xml:space="preserve"> </w:t>
      </w:r>
      <w:r w:rsidR="006E7736">
        <w:t>October 15, 2021</w:t>
      </w:r>
      <w:r w:rsidRPr="00C36820">
        <w:t xml:space="preserve">, </w:t>
      </w:r>
      <w:r w:rsidRPr="00C36820">
        <w:rPr>
          <w:color w:val="0D0D0D"/>
        </w:rPr>
        <w:t>in accordance with the Order Suspending Rules, filed in Project No. 50664.</w:t>
      </w:r>
    </w:p>
    <w:p w14:paraId="4AAC0CD8" w14:textId="77777777" w:rsidR="00C36820" w:rsidRPr="00C36820" w:rsidRDefault="00C36820" w:rsidP="00C36820">
      <w:pPr>
        <w:spacing w:after="0"/>
        <w:outlineLvl w:val="9"/>
        <w:rPr>
          <w:color w:val="0D0D0D"/>
        </w:rPr>
      </w:pPr>
    </w:p>
    <w:p w14:paraId="45758672" w14:textId="77777777" w:rsidR="00C36820" w:rsidRPr="00C36820" w:rsidRDefault="00C36820" w:rsidP="00C36820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outlineLvl w:val="9"/>
        <w:rPr>
          <w:i/>
          <w:iCs/>
          <w:szCs w:val="20"/>
        </w:rPr>
      </w:pP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</w:rPr>
        <w:tab/>
      </w:r>
      <w:r w:rsidRPr="00C36820">
        <w:rPr>
          <w:i/>
          <w:iCs/>
          <w:szCs w:val="20"/>
          <w:u w:val="single"/>
        </w:rPr>
        <w:t>/s/ John Harrison</w:t>
      </w:r>
      <w:r w:rsidRPr="00C36820">
        <w:rPr>
          <w:i/>
          <w:iCs/>
          <w:szCs w:val="20"/>
        </w:rPr>
        <w:t>______________</w:t>
      </w:r>
    </w:p>
    <w:p w14:paraId="2EB2CC21" w14:textId="797655B7" w:rsidR="008647EB" w:rsidRPr="006E31B4" w:rsidRDefault="00C36820" w:rsidP="006E31B4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szCs w:val="20"/>
        </w:rPr>
        <w:tab/>
      </w:r>
      <w:r w:rsidRPr="00C36820">
        <w:rPr>
          <w:color w:val="000000"/>
          <w:szCs w:val="20"/>
        </w:rPr>
        <w:t>John Harrison</w:t>
      </w:r>
    </w:p>
    <w:sectPr w:rsidR="008647EB" w:rsidRPr="006E31B4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5963A" w14:textId="77777777" w:rsidR="00823134" w:rsidRDefault="00823134" w:rsidP="008016FB">
      <w:r>
        <w:separator/>
      </w:r>
    </w:p>
    <w:p w14:paraId="29711A25" w14:textId="77777777" w:rsidR="00823134" w:rsidRDefault="00823134" w:rsidP="008016FB"/>
    <w:p w14:paraId="7304C6A5" w14:textId="77777777" w:rsidR="00823134" w:rsidRDefault="00823134" w:rsidP="008016FB"/>
  </w:endnote>
  <w:endnote w:type="continuationSeparator" w:id="0">
    <w:p w14:paraId="1D39E8AE" w14:textId="77777777" w:rsidR="00823134" w:rsidRDefault="00823134" w:rsidP="008016FB">
      <w:r>
        <w:continuationSeparator/>
      </w:r>
    </w:p>
    <w:p w14:paraId="51A022FE" w14:textId="77777777" w:rsidR="00823134" w:rsidRDefault="00823134" w:rsidP="008016FB"/>
    <w:p w14:paraId="076B4491" w14:textId="77777777" w:rsidR="00823134" w:rsidRDefault="00823134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8CA014" w14:textId="77777777" w:rsidR="00792A1E" w:rsidRDefault="00792A1E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E60FBC" w14:textId="77777777" w:rsidR="00792A1E" w:rsidRDefault="00792A1E" w:rsidP="008016FB">
    <w:pPr>
      <w:pStyle w:val="Footer"/>
    </w:pPr>
  </w:p>
  <w:p w14:paraId="19F66B6D" w14:textId="77777777" w:rsidR="00792A1E" w:rsidRDefault="00792A1E" w:rsidP="008016FB"/>
  <w:p w14:paraId="1D83FD0E" w14:textId="77777777" w:rsidR="00792A1E" w:rsidRDefault="00792A1E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9C2E" w14:textId="77777777" w:rsidR="00E5056C" w:rsidRPr="00AC1C91" w:rsidRDefault="00AC1C91" w:rsidP="00AC1C91">
    <w:pPr>
      <w:pStyle w:val="Footer"/>
      <w:jc w:val="center"/>
      <w:rPr>
        <w:sz w:val="24"/>
        <w:szCs w:val="40"/>
      </w:rPr>
    </w:pPr>
    <w:r w:rsidRPr="00AC1C91">
      <w:rPr>
        <w:sz w:val="24"/>
        <w:szCs w:val="40"/>
      </w:rPr>
      <w:fldChar w:fldCharType="begin"/>
    </w:r>
    <w:r w:rsidRPr="00AC1C91">
      <w:rPr>
        <w:sz w:val="24"/>
        <w:szCs w:val="40"/>
      </w:rPr>
      <w:instrText xml:space="preserve"> PAGE   \* MERGEFORMAT </w:instrText>
    </w:r>
    <w:r w:rsidRPr="00AC1C91">
      <w:rPr>
        <w:sz w:val="24"/>
        <w:szCs w:val="40"/>
      </w:rPr>
      <w:fldChar w:fldCharType="separate"/>
    </w:r>
    <w:r w:rsidRPr="00AC1C91">
      <w:rPr>
        <w:noProof/>
        <w:sz w:val="24"/>
        <w:szCs w:val="40"/>
      </w:rPr>
      <w:t>2</w:t>
    </w:r>
    <w:r w:rsidRPr="00AC1C91">
      <w:rPr>
        <w:noProof/>
        <w:sz w:val="24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1DA2B" w14:textId="77777777" w:rsidR="00823134" w:rsidRDefault="00823134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21028D1" w14:textId="77777777" w:rsidR="00823134" w:rsidRDefault="00823134" w:rsidP="008016FB">
      <w:r>
        <w:continuationSeparator/>
      </w:r>
    </w:p>
    <w:p w14:paraId="70FAD2DB" w14:textId="77777777" w:rsidR="00823134" w:rsidRDefault="00823134" w:rsidP="008016FB"/>
    <w:p w14:paraId="6178225A" w14:textId="77777777" w:rsidR="00823134" w:rsidRDefault="00823134" w:rsidP="008016FB"/>
  </w:footnote>
  <w:footnote w:id="1">
    <w:p w14:paraId="02216F35" w14:textId="489E606F" w:rsidR="00740BF2" w:rsidRDefault="00740BF2" w:rsidP="00A1348E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903D4D">
        <w:t xml:space="preserve"> </w:t>
      </w:r>
      <w:r w:rsidRPr="00985224">
        <w:rPr>
          <w:i/>
          <w:iCs/>
        </w:rPr>
        <w:t>Application of Mark Patterson for Temporary Rates for Services Provided for a Nonfunctioning Utility</w:t>
      </w:r>
      <w:r>
        <w:t>, Docket No. 49759, Order at Finding of Fact No. 8 (Feb. 12, 2021).</w:t>
      </w:r>
    </w:p>
  </w:footnote>
  <w:footnote w:id="2">
    <w:p w14:paraId="29A7DF92" w14:textId="4CBD53ED" w:rsidR="00C41D75" w:rsidRDefault="00C41D75" w:rsidP="00C41D75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903D4D">
        <w:t xml:space="preserve"> </w:t>
      </w:r>
      <w:r w:rsidRPr="00C41D75">
        <w:rPr>
          <w:i/>
          <w:iCs/>
        </w:rPr>
        <w:t>Id</w:t>
      </w:r>
      <w:r>
        <w:t>., Commissioner Memorandum at 1 (Jan. 13, 2021)</w:t>
      </w:r>
      <w:r w:rsidR="00903D4D">
        <w:t xml:space="preserve"> (citation omitted)</w:t>
      </w:r>
      <w:r>
        <w:t>.</w:t>
      </w:r>
    </w:p>
  </w:footnote>
  <w:footnote w:id="3">
    <w:p w14:paraId="376225ED" w14:textId="4EB1AAA5" w:rsidR="00F57189" w:rsidRDefault="00F57189" w:rsidP="00C41D75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903D4D">
        <w:t xml:space="preserve"> </w:t>
      </w:r>
      <w:r w:rsidR="006E31B4" w:rsidRPr="00C41D75">
        <w:rPr>
          <w:i/>
          <w:iCs/>
        </w:rPr>
        <w:t>Id</w:t>
      </w:r>
      <w:r w:rsidR="006E31B4">
        <w:t>.</w:t>
      </w:r>
      <w:r>
        <w:t>, H</w:t>
      </w:r>
      <w:r w:rsidR="006E31B4">
        <w:t xml:space="preserve">orseshoe </w:t>
      </w:r>
      <w:r>
        <w:t>B</w:t>
      </w:r>
      <w:r w:rsidR="006E31B4">
        <w:t xml:space="preserve">end </w:t>
      </w:r>
      <w:r>
        <w:t>W</w:t>
      </w:r>
      <w:r w:rsidR="006E31B4">
        <w:t xml:space="preserve">ater </w:t>
      </w:r>
      <w:r>
        <w:t>C</w:t>
      </w:r>
      <w:r w:rsidR="006E31B4">
        <w:t>ompany</w:t>
      </w:r>
      <w:r>
        <w:t>’s Explanation of Disagreement with Proposed Tariff at 4 (Mar. 3, 2021)</w:t>
      </w:r>
      <w:r w:rsidR="006E31B4">
        <w:t xml:space="preserve"> (HBWC Disagreement)</w:t>
      </w:r>
      <w:r>
        <w:t>.</w:t>
      </w:r>
    </w:p>
  </w:footnote>
  <w:footnote w:id="4">
    <w:p w14:paraId="69545402" w14:textId="10EC667E" w:rsidR="00662796" w:rsidRDefault="00662796" w:rsidP="00C41D75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6E31B4">
        <w:t xml:space="preserve"> </w:t>
      </w:r>
      <w:r w:rsidR="006E31B4" w:rsidRPr="00C41D75">
        <w:rPr>
          <w:i/>
          <w:iCs/>
        </w:rPr>
        <w:t>Id</w:t>
      </w:r>
      <w:r w:rsidR="006E31B4">
        <w:t>.</w:t>
      </w:r>
      <w:r>
        <w:t>, Commission Staff’s Response to Horseshoe Bend Water Company LLC’s Disagreement with Proposed Tariff</w:t>
      </w:r>
      <w:r w:rsidR="00D05431">
        <w:t xml:space="preserve"> at 3 (Mar. 24, 2021).</w:t>
      </w:r>
    </w:p>
  </w:footnote>
  <w:footnote w:id="5">
    <w:p w14:paraId="6327CFA7" w14:textId="2AE56A44" w:rsidR="00662796" w:rsidRDefault="00662796" w:rsidP="00C41D75">
      <w:pPr>
        <w:pStyle w:val="FootnoteText"/>
        <w:spacing w:line="240" w:lineRule="auto"/>
      </w:pPr>
      <w:r>
        <w:rPr>
          <w:rStyle w:val="FootnoteReference"/>
        </w:rPr>
        <w:footnoteRef/>
      </w:r>
      <w:r>
        <w:t xml:space="preserve"> </w:t>
      </w:r>
      <w:r w:rsidR="00903D4D">
        <w:t xml:space="preserve"> </w:t>
      </w:r>
      <w:r w:rsidR="006E31B4" w:rsidRPr="00C41D75">
        <w:rPr>
          <w:i/>
          <w:iCs/>
        </w:rPr>
        <w:t>Id</w:t>
      </w:r>
      <w:r w:rsidR="006E31B4">
        <w:t>.</w:t>
      </w:r>
      <w:r>
        <w:t>, HBWC Disagreement at 4-5, Attachment 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FFD5273"/>
    <w:multiLevelType w:val="hybridMultilevel"/>
    <w:tmpl w:val="B34C05DE"/>
    <w:lvl w:ilvl="0" w:tplc="68FAB7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"/>
  </w:num>
  <w:num w:numId="5">
    <w:abstractNumId w:val="11"/>
  </w:num>
  <w:num w:numId="6">
    <w:abstractNumId w:val="1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1563"/>
    <w:rsid w:val="000038EE"/>
    <w:rsid w:val="00003FE4"/>
    <w:rsid w:val="00006869"/>
    <w:rsid w:val="00007588"/>
    <w:rsid w:val="000134BB"/>
    <w:rsid w:val="00015160"/>
    <w:rsid w:val="00015C32"/>
    <w:rsid w:val="000233F8"/>
    <w:rsid w:val="000357D5"/>
    <w:rsid w:val="00035AD7"/>
    <w:rsid w:val="0004340A"/>
    <w:rsid w:val="00050EC3"/>
    <w:rsid w:val="000621BB"/>
    <w:rsid w:val="00064742"/>
    <w:rsid w:val="00071BFA"/>
    <w:rsid w:val="00072FE5"/>
    <w:rsid w:val="000753DD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6961"/>
    <w:rsid w:val="000F1410"/>
    <w:rsid w:val="000F1B5D"/>
    <w:rsid w:val="000F1F40"/>
    <w:rsid w:val="000F6BEB"/>
    <w:rsid w:val="000F7F9C"/>
    <w:rsid w:val="00101E9A"/>
    <w:rsid w:val="00104BD4"/>
    <w:rsid w:val="00106A78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1393"/>
    <w:rsid w:val="0017204A"/>
    <w:rsid w:val="00172793"/>
    <w:rsid w:val="00175194"/>
    <w:rsid w:val="00176D68"/>
    <w:rsid w:val="00183911"/>
    <w:rsid w:val="001923F4"/>
    <w:rsid w:val="00197531"/>
    <w:rsid w:val="001A2D16"/>
    <w:rsid w:val="001A7DBE"/>
    <w:rsid w:val="001B0D9A"/>
    <w:rsid w:val="001B175B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1F7450"/>
    <w:rsid w:val="00201516"/>
    <w:rsid w:val="0020243D"/>
    <w:rsid w:val="0020473E"/>
    <w:rsid w:val="0021567A"/>
    <w:rsid w:val="00217977"/>
    <w:rsid w:val="002214F6"/>
    <w:rsid w:val="0022173D"/>
    <w:rsid w:val="002241EF"/>
    <w:rsid w:val="00226304"/>
    <w:rsid w:val="00226C69"/>
    <w:rsid w:val="00227044"/>
    <w:rsid w:val="0022753F"/>
    <w:rsid w:val="00230417"/>
    <w:rsid w:val="0023091D"/>
    <w:rsid w:val="00230B65"/>
    <w:rsid w:val="002329B6"/>
    <w:rsid w:val="002435F4"/>
    <w:rsid w:val="0024377E"/>
    <w:rsid w:val="00247F89"/>
    <w:rsid w:val="00251002"/>
    <w:rsid w:val="00253FE6"/>
    <w:rsid w:val="0025700B"/>
    <w:rsid w:val="002579A9"/>
    <w:rsid w:val="00260D6B"/>
    <w:rsid w:val="00261AFE"/>
    <w:rsid w:val="002709B5"/>
    <w:rsid w:val="00270C7B"/>
    <w:rsid w:val="00271524"/>
    <w:rsid w:val="00272208"/>
    <w:rsid w:val="0028044B"/>
    <w:rsid w:val="00282897"/>
    <w:rsid w:val="00283479"/>
    <w:rsid w:val="00283F39"/>
    <w:rsid w:val="00285A49"/>
    <w:rsid w:val="00286D26"/>
    <w:rsid w:val="0029005F"/>
    <w:rsid w:val="00296BA8"/>
    <w:rsid w:val="002A1898"/>
    <w:rsid w:val="002A1B6E"/>
    <w:rsid w:val="002A4485"/>
    <w:rsid w:val="002A4C69"/>
    <w:rsid w:val="002B142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C60"/>
    <w:rsid w:val="00305298"/>
    <w:rsid w:val="003227B1"/>
    <w:rsid w:val="00332458"/>
    <w:rsid w:val="003346A4"/>
    <w:rsid w:val="00336ACF"/>
    <w:rsid w:val="00341854"/>
    <w:rsid w:val="003455B0"/>
    <w:rsid w:val="00357C92"/>
    <w:rsid w:val="003602F6"/>
    <w:rsid w:val="00360A0C"/>
    <w:rsid w:val="0036490E"/>
    <w:rsid w:val="00374091"/>
    <w:rsid w:val="003744AE"/>
    <w:rsid w:val="00375F64"/>
    <w:rsid w:val="003800B9"/>
    <w:rsid w:val="00384640"/>
    <w:rsid w:val="00384670"/>
    <w:rsid w:val="00384BB8"/>
    <w:rsid w:val="0038566A"/>
    <w:rsid w:val="0038660B"/>
    <w:rsid w:val="0038776A"/>
    <w:rsid w:val="00391CAF"/>
    <w:rsid w:val="0039363F"/>
    <w:rsid w:val="00394B43"/>
    <w:rsid w:val="003952F9"/>
    <w:rsid w:val="0039554D"/>
    <w:rsid w:val="0039591B"/>
    <w:rsid w:val="00397341"/>
    <w:rsid w:val="003A01D8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13ED"/>
    <w:rsid w:val="003C6393"/>
    <w:rsid w:val="003D152A"/>
    <w:rsid w:val="003D1D6C"/>
    <w:rsid w:val="003D2A4C"/>
    <w:rsid w:val="003D6D05"/>
    <w:rsid w:val="003E1AA5"/>
    <w:rsid w:val="003E7A59"/>
    <w:rsid w:val="003F2F01"/>
    <w:rsid w:val="003F72A0"/>
    <w:rsid w:val="0040236A"/>
    <w:rsid w:val="00403B88"/>
    <w:rsid w:val="00404493"/>
    <w:rsid w:val="0041248F"/>
    <w:rsid w:val="00422A05"/>
    <w:rsid w:val="00423664"/>
    <w:rsid w:val="004259C2"/>
    <w:rsid w:val="004261F2"/>
    <w:rsid w:val="00431A63"/>
    <w:rsid w:val="00434247"/>
    <w:rsid w:val="00435C56"/>
    <w:rsid w:val="00437F13"/>
    <w:rsid w:val="0044391B"/>
    <w:rsid w:val="00444FEA"/>
    <w:rsid w:val="004478B0"/>
    <w:rsid w:val="00450C29"/>
    <w:rsid w:val="00451ADC"/>
    <w:rsid w:val="0045212D"/>
    <w:rsid w:val="00452385"/>
    <w:rsid w:val="004540A3"/>
    <w:rsid w:val="004540CD"/>
    <w:rsid w:val="004620A1"/>
    <w:rsid w:val="00464A13"/>
    <w:rsid w:val="004668FF"/>
    <w:rsid w:val="00466FD6"/>
    <w:rsid w:val="00472755"/>
    <w:rsid w:val="00473325"/>
    <w:rsid w:val="00477AAF"/>
    <w:rsid w:val="00483D52"/>
    <w:rsid w:val="00485D02"/>
    <w:rsid w:val="00485D9D"/>
    <w:rsid w:val="00486EDD"/>
    <w:rsid w:val="00490341"/>
    <w:rsid w:val="00490A9A"/>
    <w:rsid w:val="00491069"/>
    <w:rsid w:val="00492C92"/>
    <w:rsid w:val="004933EC"/>
    <w:rsid w:val="00494A71"/>
    <w:rsid w:val="0049544C"/>
    <w:rsid w:val="004964B1"/>
    <w:rsid w:val="004A1D77"/>
    <w:rsid w:val="004A25AE"/>
    <w:rsid w:val="004A4C04"/>
    <w:rsid w:val="004B4A42"/>
    <w:rsid w:val="004C14AA"/>
    <w:rsid w:val="004C17E9"/>
    <w:rsid w:val="004C4866"/>
    <w:rsid w:val="004D20DD"/>
    <w:rsid w:val="004D5E0E"/>
    <w:rsid w:val="004E170B"/>
    <w:rsid w:val="004E4207"/>
    <w:rsid w:val="004E5152"/>
    <w:rsid w:val="004E563C"/>
    <w:rsid w:val="004F3113"/>
    <w:rsid w:val="00500F47"/>
    <w:rsid w:val="005024E1"/>
    <w:rsid w:val="00506911"/>
    <w:rsid w:val="005073C0"/>
    <w:rsid w:val="00515BCC"/>
    <w:rsid w:val="005171A9"/>
    <w:rsid w:val="00517C97"/>
    <w:rsid w:val="0052006C"/>
    <w:rsid w:val="005329BD"/>
    <w:rsid w:val="005335C7"/>
    <w:rsid w:val="00535DF6"/>
    <w:rsid w:val="0054012D"/>
    <w:rsid w:val="00541943"/>
    <w:rsid w:val="00544CEE"/>
    <w:rsid w:val="005528A6"/>
    <w:rsid w:val="00553BD2"/>
    <w:rsid w:val="005544CE"/>
    <w:rsid w:val="0055503F"/>
    <w:rsid w:val="00555E35"/>
    <w:rsid w:val="00556561"/>
    <w:rsid w:val="005617AE"/>
    <w:rsid w:val="005734BC"/>
    <w:rsid w:val="0057620A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D2D2E"/>
    <w:rsid w:val="005D3955"/>
    <w:rsid w:val="005D772F"/>
    <w:rsid w:val="005E2C48"/>
    <w:rsid w:val="005E77DC"/>
    <w:rsid w:val="005F09CB"/>
    <w:rsid w:val="005F1497"/>
    <w:rsid w:val="005F3965"/>
    <w:rsid w:val="005F4F7A"/>
    <w:rsid w:val="005F5645"/>
    <w:rsid w:val="006017D7"/>
    <w:rsid w:val="0060359F"/>
    <w:rsid w:val="00607377"/>
    <w:rsid w:val="006102D3"/>
    <w:rsid w:val="006105A0"/>
    <w:rsid w:val="00610FF8"/>
    <w:rsid w:val="00611289"/>
    <w:rsid w:val="00612E0D"/>
    <w:rsid w:val="00615565"/>
    <w:rsid w:val="006159E0"/>
    <w:rsid w:val="0061677C"/>
    <w:rsid w:val="00621AF5"/>
    <w:rsid w:val="00633065"/>
    <w:rsid w:val="00641C47"/>
    <w:rsid w:val="0064292A"/>
    <w:rsid w:val="006470FE"/>
    <w:rsid w:val="00650A71"/>
    <w:rsid w:val="00650BE8"/>
    <w:rsid w:val="00652846"/>
    <w:rsid w:val="00652A31"/>
    <w:rsid w:val="006570BC"/>
    <w:rsid w:val="00662506"/>
    <w:rsid w:val="0066279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A105D"/>
    <w:rsid w:val="006A6EC4"/>
    <w:rsid w:val="006A790E"/>
    <w:rsid w:val="006B7026"/>
    <w:rsid w:val="006C2E8A"/>
    <w:rsid w:val="006C376D"/>
    <w:rsid w:val="006C76A7"/>
    <w:rsid w:val="006D13DF"/>
    <w:rsid w:val="006D3B00"/>
    <w:rsid w:val="006D69E4"/>
    <w:rsid w:val="006D737E"/>
    <w:rsid w:val="006D7DB2"/>
    <w:rsid w:val="006E3070"/>
    <w:rsid w:val="006E31B4"/>
    <w:rsid w:val="006E6D50"/>
    <w:rsid w:val="006E72CB"/>
    <w:rsid w:val="006E7736"/>
    <w:rsid w:val="006F2BC2"/>
    <w:rsid w:val="006F3A4D"/>
    <w:rsid w:val="006F3BE8"/>
    <w:rsid w:val="006F4C62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37FE8"/>
    <w:rsid w:val="00740BF2"/>
    <w:rsid w:val="00743CE0"/>
    <w:rsid w:val="00745A19"/>
    <w:rsid w:val="00745F27"/>
    <w:rsid w:val="007467E4"/>
    <w:rsid w:val="0075215A"/>
    <w:rsid w:val="00752A91"/>
    <w:rsid w:val="0075420D"/>
    <w:rsid w:val="00756B01"/>
    <w:rsid w:val="00757550"/>
    <w:rsid w:val="007636DB"/>
    <w:rsid w:val="00765020"/>
    <w:rsid w:val="00766674"/>
    <w:rsid w:val="00770433"/>
    <w:rsid w:val="007717F6"/>
    <w:rsid w:val="007726C7"/>
    <w:rsid w:val="00777030"/>
    <w:rsid w:val="00777BA9"/>
    <w:rsid w:val="007805C5"/>
    <w:rsid w:val="007834F9"/>
    <w:rsid w:val="00785B05"/>
    <w:rsid w:val="00786564"/>
    <w:rsid w:val="00791658"/>
    <w:rsid w:val="00792A1E"/>
    <w:rsid w:val="007972AD"/>
    <w:rsid w:val="007A38A3"/>
    <w:rsid w:val="007A5F84"/>
    <w:rsid w:val="007B1473"/>
    <w:rsid w:val="007B5AE9"/>
    <w:rsid w:val="007B7FB8"/>
    <w:rsid w:val="007C03E9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D6798"/>
    <w:rsid w:val="007D7A0F"/>
    <w:rsid w:val="007E4FD6"/>
    <w:rsid w:val="007F00C4"/>
    <w:rsid w:val="007F05DA"/>
    <w:rsid w:val="007F19FD"/>
    <w:rsid w:val="007F4762"/>
    <w:rsid w:val="007F7062"/>
    <w:rsid w:val="0080064A"/>
    <w:rsid w:val="008016FB"/>
    <w:rsid w:val="0080551B"/>
    <w:rsid w:val="00805FB2"/>
    <w:rsid w:val="00813959"/>
    <w:rsid w:val="008146C8"/>
    <w:rsid w:val="00820EE7"/>
    <w:rsid w:val="00823134"/>
    <w:rsid w:val="008252B4"/>
    <w:rsid w:val="00827E46"/>
    <w:rsid w:val="00831051"/>
    <w:rsid w:val="00854779"/>
    <w:rsid w:val="00854EC6"/>
    <w:rsid w:val="00855A5A"/>
    <w:rsid w:val="008647EB"/>
    <w:rsid w:val="00873122"/>
    <w:rsid w:val="0088061E"/>
    <w:rsid w:val="008814ED"/>
    <w:rsid w:val="00885CD1"/>
    <w:rsid w:val="00890C04"/>
    <w:rsid w:val="008915EB"/>
    <w:rsid w:val="00893EAC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5750"/>
    <w:rsid w:val="00903852"/>
    <w:rsid w:val="00903D4D"/>
    <w:rsid w:val="00906C49"/>
    <w:rsid w:val="00911CA1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5DEC"/>
    <w:rsid w:val="009C690A"/>
    <w:rsid w:val="009E0D7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616"/>
    <w:rsid w:val="00A1348E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0380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37F3"/>
    <w:rsid w:val="00AA4054"/>
    <w:rsid w:val="00AA4397"/>
    <w:rsid w:val="00AA4BF1"/>
    <w:rsid w:val="00AC1C91"/>
    <w:rsid w:val="00AC4F67"/>
    <w:rsid w:val="00AC5BD9"/>
    <w:rsid w:val="00AD1E9F"/>
    <w:rsid w:val="00AD27C1"/>
    <w:rsid w:val="00AD2F1B"/>
    <w:rsid w:val="00AE1CB0"/>
    <w:rsid w:val="00AE4383"/>
    <w:rsid w:val="00AE4F84"/>
    <w:rsid w:val="00AE597A"/>
    <w:rsid w:val="00AF3657"/>
    <w:rsid w:val="00B0074C"/>
    <w:rsid w:val="00B01365"/>
    <w:rsid w:val="00B02346"/>
    <w:rsid w:val="00B1063A"/>
    <w:rsid w:val="00B12542"/>
    <w:rsid w:val="00B163E7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71D70"/>
    <w:rsid w:val="00B73ED7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1F82"/>
    <w:rsid w:val="00BA4198"/>
    <w:rsid w:val="00BA684F"/>
    <w:rsid w:val="00BA7ABA"/>
    <w:rsid w:val="00BB0FE8"/>
    <w:rsid w:val="00BC010F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17AAF"/>
    <w:rsid w:val="00C211D9"/>
    <w:rsid w:val="00C21A50"/>
    <w:rsid w:val="00C22363"/>
    <w:rsid w:val="00C22C9C"/>
    <w:rsid w:val="00C22F7D"/>
    <w:rsid w:val="00C23AFC"/>
    <w:rsid w:val="00C23DA4"/>
    <w:rsid w:val="00C25FEB"/>
    <w:rsid w:val="00C34BFD"/>
    <w:rsid w:val="00C36820"/>
    <w:rsid w:val="00C37576"/>
    <w:rsid w:val="00C4089F"/>
    <w:rsid w:val="00C417D0"/>
    <w:rsid w:val="00C41D75"/>
    <w:rsid w:val="00C42950"/>
    <w:rsid w:val="00C442AE"/>
    <w:rsid w:val="00C472A2"/>
    <w:rsid w:val="00C541E5"/>
    <w:rsid w:val="00C552CA"/>
    <w:rsid w:val="00C55671"/>
    <w:rsid w:val="00C603C3"/>
    <w:rsid w:val="00C61F66"/>
    <w:rsid w:val="00C64532"/>
    <w:rsid w:val="00C7196E"/>
    <w:rsid w:val="00C72B42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5431"/>
    <w:rsid w:val="00D11758"/>
    <w:rsid w:val="00D12BA5"/>
    <w:rsid w:val="00D14F1D"/>
    <w:rsid w:val="00D207FC"/>
    <w:rsid w:val="00D2238A"/>
    <w:rsid w:val="00D329C5"/>
    <w:rsid w:val="00D32DFB"/>
    <w:rsid w:val="00D33BD9"/>
    <w:rsid w:val="00D35DEF"/>
    <w:rsid w:val="00D44CF6"/>
    <w:rsid w:val="00D50589"/>
    <w:rsid w:val="00D52A4A"/>
    <w:rsid w:val="00D56932"/>
    <w:rsid w:val="00D61912"/>
    <w:rsid w:val="00D61BC0"/>
    <w:rsid w:val="00D66AF2"/>
    <w:rsid w:val="00D67195"/>
    <w:rsid w:val="00D7340F"/>
    <w:rsid w:val="00D73CCE"/>
    <w:rsid w:val="00D75599"/>
    <w:rsid w:val="00D80559"/>
    <w:rsid w:val="00D824E7"/>
    <w:rsid w:val="00D836B0"/>
    <w:rsid w:val="00D8505F"/>
    <w:rsid w:val="00D863E0"/>
    <w:rsid w:val="00D866E0"/>
    <w:rsid w:val="00D867B1"/>
    <w:rsid w:val="00D86CB2"/>
    <w:rsid w:val="00D91433"/>
    <w:rsid w:val="00D93340"/>
    <w:rsid w:val="00D94C5C"/>
    <w:rsid w:val="00D9703C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C8A"/>
    <w:rsid w:val="00DC46F6"/>
    <w:rsid w:val="00DC49CC"/>
    <w:rsid w:val="00DC57A9"/>
    <w:rsid w:val="00DC5BB0"/>
    <w:rsid w:val="00DC60C5"/>
    <w:rsid w:val="00DD024A"/>
    <w:rsid w:val="00DD14FB"/>
    <w:rsid w:val="00DD413B"/>
    <w:rsid w:val="00DE2E28"/>
    <w:rsid w:val="00DE5974"/>
    <w:rsid w:val="00DF0679"/>
    <w:rsid w:val="00DF28E3"/>
    <w:rsid w:val="00DF3637"/>
    <w:rsid w:val="00DF4741"/>
    <w:rsid w:val="00DF60AA"/>
    <w:rsid w:val="00E01327"/>
    <w:rsid w:val="00E10C21"/>
    <w:rsid w:val="00E22B2A"/>
    <w:rsid w:val="00E22DA1"/>
    <w:rsid w:val="00E35B5D"/>
    <w:rsid w:val="00E363C9"/>
    <w:rsid w:val="00E41E0C"/>
    <w:rsid w:val="00E445E2"/>
    <w:rsid w:val="00E5056C"/>
    <w:rsid w:val="00E5280E"/>
    <w:rsid w:val="00E558F3"/>
    <w:rsid w:val="00E57EBE"/>
    <w:rsid w:val="00E60974"/>
    <w:rsid w:val="00E60E28"/>
    <w:rsid w:val="00E716F1"/>
    <w:rsid w:val="00E732F6"/>
    <w:rsid w:val="00E736B2"/>
    <w:rsid w:val="00E752FC"/>
    <w:rsid w:val="00E77066"/>
    <w:rsid w:val="00E770E2"/>
    <w:rsid w:val="00E87ACF"/>
    <w:rsid w:val="00E901CB"/>
    <w:rsid w:val="00E961C8"/>
    <w:rsid w:val="00E96CFC"/>
    <w:rsid w:val="00EA1E82"/>
    <w:rsid w:val="00EA1F1A"/>
    <w:rsid w:val="00EA3D0E"/>
    <w:rsid w:val="00EA42E6"/>
    <w:rsid w:val="00EA5AE1"/>
    <w:rsid w:val="00EB3D39"/>
    <w:rsid w:val="00EB55D9"/>
    <w:rsid w:val="00EC0921"/>
    <w:rsid w:val="00EC59CD"/>
    <w:rsid w:val="00EC5E5D"/>
    <w:rsid w:val="00ED3908"/>
    <w:rsid w:val="00ED705B"/>
    <w:rsid w:val="00EE349A"/>
    <w:rsid w:val="00EE3C61"/>
    <w:rsid w:val="00EE6EF1"/>
    <w:rsid w:val="00EE7552"/>
    <w:rsid w:val="00EF39CA"/>
    <w:rsid w:val="00EF4FEB"/>
    <w:rsid w:val="00F013C0"/>
    <w:rsid w:val="00F02F55"/>
    <w:rsid w:val="00F06133"/>
    <w:rsid w:val="00F121A6"/>
    <w:rsid w:val="00F139C4"/>
    <w:rsid w:val="00F16117"/>
    <w:rsid w:val="00F24A55"/>
    <w:rsid w:val="00F26DAF"/>
    <w:rsid w:val="00F27DD3"/>
    <w:rsid w:val="00F3191C"/>
    <w:rsid w:val="00F34435"/>
    <w:rsid w:val="00F35E15"/>
    <w:rsid w:val="00F37917"/>
    <w:rsid w:val="00F42285"/>
    <w:rsid w:val="00F46C47"/>
    <w:rsid w:val="00F516E8"/>
    <w:rsid w:val="00F552DE"/>
    <w:rsid w:val="00F57189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4B0"/>
    <w:rsid w:val="00FC04F1"/>
    <w:rsid w:val="00FC174D"/>
    <w:rsid w:val="00FC1E32"/>
    <w:rsid w:val="00FC2CCA"/>
    <w:rsid w:val="00FC2FC0"/>
    <w:rsid w:val="00FC40D6"/>
    <w:rsid w:val="00FD2228"/>
    <w:rsid w:val="00FE0444"/>
    <w:rsid w:val="00FE3B66"/>
    <w:rsid w:val="00FE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2219D8E"/>
  <w15:chartTrackingRefBased/>
  <w15:docId w15:val="{2228928A-8B47-40BC-BABA-98395A81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footer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link w:val="DocketNo0"/>
    <w:rsid w:val="00F83627"/>
    <w:rPr>
      <w:b/>
      <w:caps/>
      <w:sz w:val="28"/>
      <w:szCs w:val="24"/>
    </w:rPr>
  </w:style>
  <w:style w:type="character" w:styleId="CommentReference">
    <w:name w:val="annotation reference"/>
    <w:rsid w:val="00EE7552"/>
    <w:rPr>
      <w:sz w:val="16"/>
      <w:szCs w:val="16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CommentText">
    <w:name w:val="annotation text"/>
    <w:basedOn w:val="Normal"/>
    <w:link w:val="CommentTextChar"/>
    <w:rsid w:val="00EE75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7552"/>
  </w:style>
  <w:style w:type="paragraph" w:styleId="CommentSubject">
    <w:name w:val="annotation subject"/>
    <w:basedOn w:val="CommentText"/>
    <w:next w:val="CommentText"/>
    <w:link w:val="CommentSubjectChar"/>
    <w:rsid w:val="00EE7552"/>
    <w:rPr>
      <w:b/>
      <w:bCs/>
    </w:rPr>
  </w:style>
  <w:style w:type="character" w:customStyle="1" w:styleId="CommentSubjectChar">
    <w:name w:val="Comment Subject Char"/>
    <w:link w:val="CommentSubject"/>
    <w:rsid w:val="00EE7552"/>
    <w:rPr>
      <w:b/>
      <w:bCs/>
    </w:rPr>
  </w:style>
  <w:style w:type="character" w:customStyle="1" w:styleId="FooterChar">
    <w:name w:val="Footer Char"/>
    <w:link w:val="Footer"/>
    <w:uiPriority w:val="99"/>
    <w:rsid w:val="00AC1C91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93454-7C90-43CF-8135-77F6BC554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693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dc:description/>
  <cp:lastModifiedBy>Desiree Garcia</cp:lastModifiedBy>
  <cp:revision>23</cp:revision>
  <cp:lastPrinted>2006-01-30T16:46:00Z</cp:lastPrinted>
  <dcterms:created xsi:type="dcterms:W3CDTF">2021-09-22T12:40:00Z</dcterms:created>
  <dcterms:modified xsi:type="dcterms:W3CDTF">2021-10-15T18:18:00Z</dcterms:modified>
</cp:coreProperties>
</file>